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6B" w:rsidRDefault="00310BFC" w:rsidP="00414900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</w:t>
      </w:r>
      <w:r w:rsidR="00414900">
        <w:rPr>
          <w:b/>
          <w:sz w:val="24"/>
          <w:szCs w:val="24"/>
        </w:rPr>
        <w:t xml:space="preserve"> «Знаете ли вы подростковую психологию?</w:t>
      </w:r>
      <w:r w:rsidR="00ED5067">
        <w:rPr>
          <w:b/>
          <w:sz w:val="24"/>
          <w:szCs w:val="24"/>
        </w:rPr>
        <w:t>»</w:t>
      </w:r>
    </w:p>
    <w:p w:rsidR="00414900" w:rsidRPr="00414900" w:rsidRDefault="00414900" w:rsidP="004149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(З. А. Шипова. Открытая школа. № 1, 2004)</w:t>
      </w:r>
    </w:p>
    <w:p w:rsidR="00414900" w:rsidRDefault="00414900" w:rsidP="00414900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414900" w:rsidRDefault="00414900" w:rsidP="004149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Читая высказывания, вы можете согласиться (+), не согласиться (-), при затруднении дать определенный ответ – ставьте знак (?).</w:t>
      </w:r>
    </w:p>
    <w:p w:rsidR="00414900" w:rsidRDefault="00414900" w:rsidP="004149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теста</w:t>
      </w:r>
    </w:p>
    <w:p w:rsidR="00414900" w:rsidRDefault="00414900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Поверхностность – характерная черта подростков.</w:t>
      </w:r>
    </w:p>
    <w:p w:rsidR="00414900" w:rsidRDefault="00414900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со взрослыми подростки более склонны к теоретизированию.</w:t>
      </w:r>
    </w:p>
    <w:p w:rsidR="00414900" w:rsidRDefault="00522ABF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подростки думают в большей степени о действительном (о том, что уже есть), то взрослые выносят на первый план то, что ожидается в будущем.</w:t>
      </w:r>
    </w:p>
    <w:p w:rsidR="00522ABF" w:rsidRDefault="00522ABF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Подростковому возрасту присуща категоричность суждений.</w:t>
      </w:r>
    </w:p>
    <w:p w:rsidR="00522ABF" w:rsidRDefault="00522ABF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Взрослые в большей степени, чем подростки, склонны к поиску общих принципов </w:t>
      </w:r>
      <w:r w:rsidR="001F19D1">
        <w:rPr>
          <w:sz w:val="24"/>
          <w:szCs w:val="24"/>
        </w:rPr>
        <w:t>и законов поведения людей.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Подростки склонны преувеличивать уровень своих знаний и переоценивать свои умственные способности.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 детям в большей степени, чем к подросткам, нужен индивидуальный подход в обучении и воспитании.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Повышенная эмоциональная возбуждаемость и эмоциональная напряженность – характерная черта подросткового периода.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Чувство юмора возникает и проявляется скорее в детском, чем в подростковом периоде.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в большей степени, чем подростки, склонны к праздным разговорам и спорам об отвлеченных предметах.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Среди взрослых меланхолики встречаются чаще, чем среди подростков.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произведениях художественной литературы подростков больше интересуют реальные поступки и события, чем мысли у чувства действующих лиц, связанные с этими поступками и событиями.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Детям в большей степени, чем подросткам, свойственно подчеркивать свои отличия от других людей.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«Чувство одиночества» - характерное переживание подросткового периода.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Субъективная скорость течения времени с возрастом заметно замедляется.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своей внешности и своего физического развития больше волнуют подростков, чем детей.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Чувство неудовлетворенности собой тем более присуще подростку, чем ниже уровень его интеллектуального развития.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Жалобы на недостаточно развитые волевые качества (настойчивость, подверженность влиянию и т. д.) – характерная черта подросткового возраста и самооценки.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Подростки ценят педагога и его «человеческие качества» (сердечность, способность к сопереживанию и т. п.) выше, чем его профессиональную компетенцию.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Подростки склонны предъявлять максимальные требования к коллективу.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Подростки обычно выше оценивают степень своего контакта с педагогом, чем сами педагоги.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Трудности комплексного характера у подростков проявляются в большей степени, чем у детей и взрослых.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Подростки обычно больше интересуются музыкой, чем художественной литературой.</w:t>
      </w:r>
    </w:p>
    <w:p w:rsidR="001F19D1" w:rsidRDefault="001F19D1" w:rsidP="00414900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привести свою жизнь в соответствие с теми или иными правилами в большей степени присуще взрослым, чем подросткам.</w:t>
      </w:r>
    </w:p>
    <w:p w:rsidR="00BE6E1A" w:rsidRDefault="00BE6E1A" w:rsidP="00BE6E1A">
      <w:pPr>
        <w:spacing w:after="0"/>
        <w:jc w:val="both"/>
        <w:rPr>
          <w:sz w:val="24"/>
          <w:szCs w:val="24"/>
        </w:rPr>
      </w:pPr>
    </w:p>
    <w:p w:rsidR="00BE6E1A" w:rsidRDefault="00BE6E1A" w:rsidP="00BE6E1A">
      <w:pPr>
        <w:spacing w:after="0"/>
        <w:jc w:val="both"/>
        <w:rPr>
          <w:sz w:val="24"/>
          <w:szCs w:val="24"/>
        </w:rPr>
      </w:pPr>
    </w:p>
    <w:p w:rsidR="00BE6E1A" w:rsidRPr="00BE6E1A" w:rsidRDefault="00BE6E1A" w:rsidP="00BE6E1A">
      <w:pPr>
        <w:spacing w:after="0"/>
        <w:ind w:firstLine="709"/>
        <w:jc w:val="both"/>
        <w:rPr>
          <w:b/>
          <w:sz w:val="24"/>
          <w:szCs w:val="24"/>
        </w:rPr>
      </w:pPr>
      <w:r w:rsidRPr="00BE6E1A">
        <w:rPr>
          <w:b/>
          <w:sz w:val="24"/>
          <w:szCs w:val="24"/>
        </w:rPr>
        <w:lastRenderedPageBreak/>
        <w:t>Ответы на тестовые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 w:rsidRPr="00BE6E1A">
              <w:t>№ вопроса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Ответ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№ вопроса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Ответ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№ вопроса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Ответ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№ вопроса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Ответ</w:t>
            </w:r>
          </w:p>
        </w:tc>
      </w:tr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7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13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19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</w:tr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14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</w:tr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9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15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21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</w:tr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10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16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22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</w:tr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11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17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23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</w:tr>
      <w:tr w:rsidR="00BE6E1A" w:rsidTr="00BE6E1A"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6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12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18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24</w:t>
            </w:r>
          </w:p>
        </w:tc>
        <w:tc>
          <w:tcPr>
            <w:tcW w:w="1307" w:type="dxa"/>
          </w:tcPr>
          <w:p w:rsidR="00BE6E1A" w:rsidRPr="00BE6E1A" w:rsidRDefault="00BE6E1A" w:rsidP="00BE6E1A">
            <w:pPr>
              <w:jc w:val="center"/>
            </w:pPr>
            <w:r>
              <w:t>+</w:t>
            </w:r>
          </w:p>
        </w:tc>
      </w:tr>
    </w:tbl>
    <w:p w:rsidR="00BE6E1A" w:rsidRDefault="00BE6E1A" w:rsidP="00BE6E1A">
      <w:pPr>
        <w:spacing w:after="0"/>
        <w:ind w:firstLine="709"/>
        <w:jc w:val="both"/>
        <w:rPr>
          <w:sz w:val="24"/>
          <w:szCs w:val="24"/>
        </w:rPr>
      </w:pPr>
    </w:p>
    <w:p w:rsidR="00BE6E1A" w:rsidRPr="00BE6E1A" w:rsidRDefault="00BE6E1A" w:rsidP="00BE6E1A">
      <w:pPr>
        <w:spacing w:after="0"/>
        <w:ind w:firstLine="709"/>
        <w:jc w:val="both"/>
        <w:rPr>
          <w:b/>
          <w:sz w:val="24"/>
          <w:szCs w:val="24"/>
        </w:rPr>
      </w:pPr>
      <w:bookmarkStart w:id="0" w:name="_GoBack"/>
      <w:r w:rsidRPr="00BE6E1A">
        <w:rPr>
          <w:b/>
          <w:sz w:val="24"/>
          <w:szCs w:val="24"/>
        </w:rPr>
        <w:t>Результаты</w:t>
      </w:r>
    </w:p>
    <w:bookmarkEnd w:id="0"/>
    <w:p w:rsidR="00BE6E1A" w:rsidRDefault="00BE6E1A" w:rsidP="00BE6E1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Низкие – менее 9 баллов.</w:t>
      </w:r>
    </w:p>
    <w:p w:rsidR="00BE6E1A" w:rsidRDefault="00BE6E1A" w:rsidP="00BE6E1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Средние – 9-15 баллов.</w:t>
      </w:r>
    </w:p>
    <w:p w:rsidR="00BE6E1A" w:rsidRPr="00BE6E1A" w:rsidRDefault="00BE6E1A" w:rsidP="00BE6E1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Высокие – более 15 баллов.</w:t>
      </w:r>
    </w:p>
    <w:p w:rsidR="000F5132" w:rsidRDefault="000F5132" w:rsidP="00ED50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C2349C" w:rsidRPr="00C2349C" w:rsidRDefault="00C2349C" w:rsidP="00C2349C">
      <w:pPr>
        <w:spacing w:after="0" w:line="240" w:lineRule="auto"/>
        <w:ind w:firstLine="709"/>
        <w:jc w:val="both"/>
        <w:rPr>
          <w:sz w:val="24"/>
          <w:szCs w:val="24"/>
        </w:rPr>
      </w:pPr>
      <w:r w:rsidRPr="00C2349C">
        <w:rPr>
          <w:sz w:val="24"/>
          <w:szCs w:val="24"/>
        </w:rPr>
        <w:t>Вол</w:t>
      </w:r>
      <w:r>
        <w:rPr>
          <w:sz w:val="24"/>
          <w:szCs w:val="24"/>
        </w:rPr>
        <w:t xml:space="preserve">ков, Б. С. Психология подростка : [учебное </w:t>
      </w:r>
      <w:r w:rsidRPr="00C2349C">
        <w:rPr>
          <w:sz w:val="24"/>
          <w:szCs w:val="24"/>
        </w:rPr>
        <w:t>по</w:t>
      </w:r>
      <w:r>
        <w:rPr>
          <w:sz w:val="24"/>
          <w:szCs w:val="24"/>
        </w:rPr>
        <w:t xml:space="preserve">собие для педагогов и студентов </w:t>
      </w:r>
      <w:r w:rsidRPr="00C2349C">
        <w:rPr>
          <w:sz w:val="24"/>
          <w:szCs w:val="24"/>
        </w:rPr>
        <w:t>педагог</w:t>
      </w:r>
      <w:r>
        <w:rPr>
          <w:sz w:val="24"/>
          <w:szCs w:val="24"/>
        </w:rPr>
        <w:t>ических учебных заведений] / Б. С. Волков. - 5-е изд. - Санкт-</w:t>
      </w:r>
      <w:r w:rsidRPr="00C2349C">
        <w:rPr>
          <w:sz w:val="24"/>
          <w:szCs w:val="24"/>
        </w:rPr>
        <w:t>Петербург : Питер, 2010. - 240 с.</w:t>
      </w:r>
    </w:p>
    <w:sectPr w:rsidR="00C2349C" w:rsidRPr="00C2349C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09" w:rsidRDefault="00255309" w:rsidP="00310BFC">
      <w:pPr>
        <w:spacing w:after="0" w:line="240" w:lineRule="auto"/>
      </w:pPr>
      <w:r>
        <w:separator/>
      </w:r>
    </w:p>
  </w:endnote>
  <w:endnote w:type="continuationSeparator" w:id="0">
    <w:p w:rsidR="00255309" w:rsidRDefault="00255309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09" w:rsidRDefault="00255309" w:rsidP="00310BFC">
      <w:pPr>
        <w:spacing w:after="0" w:line="240" w:lineRule="auto"/>
      </w:pPr>
      <w:r>
        <w:separator/>
      </w:r>
    </w:p>
  </w:footnote>
  <w:footnote w:type="continuationSeparator" w:id="0">
    <w:p w:rsidR="00255309" w:rsidRDefault="00255309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9F1"/>
    <w:multiLevelType w:val="hybridMultilevel"/>
    <w:tmpl w:val="5BB6A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8A7939"/>
    <w:multiLevelType w:val="hybridMultilevel"/>
    <w:tmpl w:val="92066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EB002E"/>
    <w:multiLevelType w:val="hybridMultilevel"/>
    <w:tmpl w:val="23ACC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3040B4"/>
    <w:multiLevelType w:val="hybridMultilevel"/>
    <w:tmpl w:val="D960F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629A8"/>
    <w:rsid w:val="000F5132"/>
    <w:rsid w:val="000F62AF"/>
    <w:rsid w:val="000F7951"/>
    <w:rsid w:val="0013141F"/>
    <w:rsid w:val="001556B8"/>
    <w:rsid w:val="001A00E7"/>
    <w:rsid w:val="001A2003"/>
    <w:rsid w:val="001E3BD6"/>
    <w:rsid w:val="001F19D1"/>
    <w:rsid w:val="0020403A"/>
    <w:rsid w:val="00255309"/>
    <w:rsid w:val="0029097D"/>
    <w:rsid w:val="00310BFC"/>
    <w:rsid w:val="00333F81"/>
    <w:rsid w:val="00393733"/>
    <w:rsid w:val="00414900"/>
    <w:rsid w:val="00423A39"/>
    <w:rsid w:val="004273AE"/>
    <w:rsid w:val="0043579A"/>
    <w:rsid w:val="0047314A"/>
    <w:rsid w:val="004F1126"/>
    <w:rsid w:val="00514785"/>
    <w:rsid w:val="00522ABF"/>
    <w:rsid w:val="00547620"/>
    <w:rsid w:val="00601CD0"/>
    <w:rsid w:val="006110F5"/>
    <w:rsid w:val="006177B9"/>
    <w:rsid w:val="00691123"/>
    <w:rsid w:val="006B2574"/>
    <w:rsid w:val="006B6847"/>
    <w:rsid w:val="006D1498"/>
    <w:rsid w:val="006E6B2B"/>
    <w:rsid w:val="0072523D"/>
    <w:rsid w:val="007322A2"/>
    <w:rsid w:val="007F4DD5"/>
    <w:rsid w:val="008009C5"/>
    <w:rsid w:val="0080517A"/>
    <w:rsid w:val="008111BF"/>
    <w:rsid w:val="0083532E"/>
    <w:rsid w:val="008E00F2"/>
    <w:rsid w:val="009F0244"/>
    <w:rsid w:val="009F3576"/>
    <w:rsid w:val="00A72020"/>
    <w:rsid w:val="00AE6B30"/>
    <w:rsid w:val="00B312F2"/>
    <w:rsid w:val="00B56264"/>
    <w:rsid w:val="00B7518A"/>
    <w:rsid w:val="00BA6996"/>
    <w:rsid w:val="00BC6A34"/>
    <w:rsid w:val="00BE6E1A"/>
    <w:rsid w:val="00C2349C"/>
    <w:rsid w:val="00C97723"/>
    <w:rsid w:val="00D877C4"/>
    <w:rsid w:val="00ED5067"/>
    <w:rsid w:val="00F2136B"/>
    <w:rsid w:val="00F55DC1"/>
    <w:rsid w:val="00FA7816"/>
    <w:rsid w:val="00FA7F1E"/>
    <w:rsid w:val="00FB07AD"/>
    <w:rsid w:val="00FD69D8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6B59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49D0-6C8C-46D7-85F4-E5CB68BA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21</cp:revision>
  <dcterms:created xsi:type="dcterms:W3CDTF">2022-09-14T07:56:00Z</dcterms:created>
  <dcterms:modified xsi:type="dcterms:W3CDTF">2022-09-15T04:36:00Z</dcterms:modified>
</cp:coreProperties>
</file>